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37D04" w14:textId="1B8FF446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2o00" w:hAnsi="TTC792o00" w:cs="TTC792o00"/>
          <w:kern w:val="0"/>
          <w:sz w:val="47"/>
          <w:szCs w:val="47"/>
          <w:lang w:bidi="mr-IN"/>
        </w:rPr>
      </w:pPr>
      <w:r>
        <w:rPr>
          <w:rFonts w:ascii="TTC792o00" w:hAnsi="TTC792o00" w:cs="TTC792o00"/>
          <w:kern w:val="0"/>
          <w:sz w:val="47"/>
          <w:szCs w:val="47"/>
          <w:lang w:bidi="mr-IN"/>
        </w:rPr>
        <w:t>HOW TO CALIBRATE AN A-FRAME</w:t>
      </w:r>
    </w:p>
    <w:p w14:paraId="5A653FC5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</w:p>
    <w:p w14:paraId="7CDD35F6" w14:textId="7099E1AC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>1. Put the A-frame on ground. The ground does not have to be completely level.</w:t>
      </w:r>
    </w:p>
    <w:p w14:paraId="4D6C0A6A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>2. Mark the position of the legs on the ground (A and B).</w:t>
      </w:r>
    </w:p>
    <w:p w14:paraId="44D85BA6" w14:textId="77777777" w:rsidR="009C1B95" w:rsidRPr="004340DD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 xml:space="preserve">3. Let the weight settle to a natural position and make a temporary mark where the thread or light cord passes the crossbar. </w:t>
      </w:r>
      <w:r>
        <w:rPr>
          <w:rFonts w:ascii="TTC798o00" w:hAnsi="TTC798o00" w:cs="TTC798o00"/>
          <w:kern w:val="0"/>
          <w:sz w:val="23"/>
          <w:szCs w:val="23"/>
          <w:lang w:bidi="mr-IN"/>
        </w:rPr>
        <w:t>The string must be close to the crossbar, but the weight</w:t>
      </w:r>
    </w:p>
    <w:p w14:paraId="3B40D2A9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8o00" w:hAnsi="TTC798o00" w:cs="TTC798o00"/>
          <w:kern w:val="0"/>
          <w:sz w:val="23"/>
          <w:szCs w:val="23"/>
          <w:lang w:bidi="mr-IN"/>
        </w:rPr>
      </w:pPr>
      <w:r>
        <w:rPr>
          <w:rFonts w:ascii="TTC798o00" w:hAnsi="TTC798o00" w:cs="TTC798o00"/>
          <w:kern w:val="0"/>
          <w:sz w:val="23"/>
          <w:szCs w:val="23"/>
          <w:lang w:bidi="mr-IN"/>
        </w:rPr>
        <w:t>must hang freely.</w:t>
      </w:r>
    </w:p>
    <w:p w14:paraId="40DE71B0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>4. Rotate the A-frame so that the position of the legs is reversed (</w:t>
      </w:r>
      <w:proofErr w:type="gramStart"/>
      <w:r>
        <w:rPr>
          <w:rFonts w:ascii="TTC795o00" w:hAnsi="TTC795o00" w:cs="TTC795o00"/>
          <w:kern w:val="0"/>
          <w:sz w:val="23"/>
          <w:szCs w:val="23"/>
          <w:lang w:bidi="mr-IN"/>
        </w:rPr>
        <w:t>i.e.</w:t>
      </w:r>
      <w:proofErr w:type="gramEnd"/>
      <w:r>
        <w:rPr>
          <w:rFonts w:ascii="TTC795o00" w:hAnsi="TTC795o00" w:cs="TTC795o00"/>
          <w:kern w:val="0"/>
          <w:sz w:val="23"/>
          <w:szCs w:val="23"/>
          <w:lang w:bidi="mr-IN"/>
        </w:rPr>
        <w:t xml:space="preserve"> the leg which was on spot A is now on spot B, and the leg which was on spot B is now on spot A).</w:t>
      </w:r>
    </w:p>
    <w:p w14:paraId="30BC540A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>5. Once again, let the weight settle to a natural position and make a temporary mark where the string passes the crossbar.</w:t>
      </w:r>
    </w:p>
    <w:p w14:paraId="43F0DB13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rFonts w:ascii="TTC795o00" w:hAnsi="TTC795o00" w:cs="TTC795o00"/>
          <w:kern w:val="0"/>
          <w:sz w:val="23"/>
          <w:szCs w:val="23"/>
          <w:lang w:bidi="mr-IN"/>
        </w:rPr>
        <w:t>6. Exactly halfway between the two temporary marks is the level position of the A-frame. Make a permanent mark on the crossbar to indicate this position.</w:t>
      </w:r>
    </w:p>
    <w:p w14:paraId="0A1140C5" w14:textId="77777777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</w:p>
    <w:p w14:paraId="620AF3BC" w14:textId="59355CDF" w:rsidR="009C1B95" w:rsidRDefault="009C1B95" w:rsidP="009C1B95">
      <w:pPr>
        <w:autoSpaceDE w:val="0"/>
        <w:autoSpaceDN w:val="0"/>
        <w:adjustRightInd w:val="0"/>
        <w:spacing w:after="0" w:line="240" w:lineRule="auto"/>
        <w:rPr>
          <w:rFonts w:ascii="TTC795o00" w:hAnsi="TTC795o00" w:cs="TTC795o00"/>
          <w:kern w:val="0"/>
          <w:sz w:val="23"/>
          <w:szCs w:val="23"/>
          <w:lang w:bidi="mr-IN"/>
        </w:rPr>
      </w:pPr>
      <w:r>
        <w:rPr>
          <w:noProof/>
        </w:rPr>
        <w:drawing>
          <wp:inline distT="0" distB="0" distL="0" distR="0" wp14:anchorId="6F38AE3A" wp14:editId="67664FB3">
            <wp:extent cx="5731510" cy="2304415"/>
            <wp:effectExtent l="19050" t="19050" r="21590" b="19685"/>
            <wp:docPr id="2894866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48663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4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770CE1" w14:textId="77777777" w:rsidR="00BE7973" w:rsidRDefault="00BE7973"/>
    <w:sectPr w:rsidR="00BE79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C792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79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798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95"/>
    <w:rsid w:val="00832FE7"/>
    <w:rsid w:val="009C1B95"/>
    <w:rsid w:val="00B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6C4D"/>
  <w15:chartTrackingRefBased/>
  <w15:docId w15:val="{063D4D08-0690-4B93-BAB5-88BCBF4D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Punekar</dc:creator>
  <cp:keywords/>
  <dc:description/>
  <cp:lastModifiedBy>Sachin Punekar</cp:lastModifiedBy>
  <cp:revision>1</cp:revision>
  <dcterms:created xsi:type="dcterms:W3CDTF">2023-07-21T06:27:00Z</dcterms:created>
  <dcterms:modified xsi:type="dcterms:W3CDTF">2023-07-21T06:28:00Z</dcterms:modified>
</cp:coreProperties>
</file>